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2720F" w:rsidP="00A2720F" w:rsidRDefault="00A2720F" w14:paraId="6CB1929C" w14:textId="14893FDF">
      <w:pPr>
        <w:spacing w:after="0"/>
        <w15:collapsed w:val="false"/>
      </w:pPr>
      <w:r>
        <w:rPr>
          <w:rFonts w:ascii="Times New Roman" w:hAnsi="Times New Roman"/>
          <w:sz w:val="24"/>
          <w:szCs w:val="24"/>
        </w:rPr>
        <w:t>                           </w:t>
      </w:r>
      <w:r>
        <w:rPr>
          <w:noProof/>
          <w:lang w:eastAsia="hr-HR"/>
        </w:rPr>
        <w:drawing>
          <wp:inline distT="0" distB="0" distL="0" distR="0">
            <wp:extent cx="304800" cy="400050"/>
            <wp:effectExtent l="0" t="0" r="0" b="0"/>
            <wp:docPr id="2095609010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20F" w:rsidP="00A2720F" w:rsidRDefault="00A2720F" w14:paraId="73526613" w14:textId="65482B7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 REPUBLIKA HRVATSKA                                    Poslovni </w:t>
      </w:r>
      <w:proofErr w:type="spellStart"/>
      <w:r>
        <w:rPr>
          <w:rFonts w:ascii="Arial" w:hAnsi="Arial" w:cs="Arial"/>
          <w:sz w:val="24"/>
          <w:szCs w:val="24"/>
        </w:rPr>
        <w:t>broj:Pp</w:t>
      </w:r>
      <w:proofErr w:type="spellEnd"/>
      <w:r>
        <w:rPr>
          <w:rFonts w:ascii="Arial" w:hAnsi="Arial" w:cs="Arial"/>
          <w:sz w:val="24"/>
          <w:szCs w:val="24"/>
        </w:rPr>
        <w:t xml:space="preserve"> Ikp-</w:t>
      </w:r>
      <w:r>
        <w:rPr>
          <w:rFonts w:ascii="Arial" w:hAnsi="Arial" w:cs="Arial"/>
          <w:sz w:val="24"/>
          <w:szCs w:val="24"/>
        </w:rPr>
        <w:t>1802</w:t>
      </w:r>
      <w:r>
        <w:rPr>
          <w:rFonts w:ascii="Arial" w:hAnsi="Arial" w:cs="Arial"/>
          <w:sz w:val="24"/>
          <w:szCs w:val="24"/>
        </w:rPr>
        <w:t>/202</w:t>
      </w:r>
      <w:r>
        <w:rPr>
          <w:rFonts w:ascii="Arial" w:hAnsi="Arial" w:cs="Arial"/>
          <w:sz w:val="24"/>
          <w:szCs w:val="24"/>
        </w:rPr>
        <w:t>5</w:t>
      </w:r>
    </w:p>
    <w:p w:rsidR="00A2720F" w:rsidP="00A2720F" w:rsidRDefault="00A2720F" w14:paraId="3B22ED66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OPĆINSKI  SUD U NOVOM ZAGREBU</w:t>
      </w:r>
    </w:p>
    <w:p w:rsidR="00A2720F" w:rsidP="00A2720F" w:rsidRDefault="00A2720F" w14:paraId="45FA3DB1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  Stalna služba u Jastrebarskom</w:t>
      </w:r>
    </w:p>
    <w:p w:rsidR="00A2720F" w:rsidP="00A2720F" w:rsidRDefault="00A2720F" w14:paraId="2C1D8EC3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Jastrebarsko,Ulica</w:t>
      </w:r>
      <w:proofErr w:type="spellEnd"/>
      <w:r>
        <w:rPr>
          <w:rFonts w:ascii="Arial" w:hAnsi="Arial" w:cs="Arial"/>
          <w:sz w:val="24"/>
          <w:szCs w:val="24"/>
        </w:rPr>
        <w:t xml:space="preserve"> braće Kazić 6</w:t>
      </w:r>
    </w:p>
    <w:p w:rsidR="00A2720F" w:rsidP="00A2720F" w:rsidRDefault="00A2720F" w14:paraId="04FA920E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Posebna sudska pisarnica za izvršenje</w:t>
      </w:r>
    </w:p>
    <w:p w:rsidR="00A2720F" w:rsidP="00A2720F" w:rsidRDefault="00A2720F" w14:paraId="1BC1D3F1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prekršajnopravnih</w:t>
      </w:r>
      <w:proofErr w:type="spellEnd"/>
      <w:r>
        <w:rPr>
          <w:rFonts w:ascii="Arial" w:hAnsi="Arial" w:cs="Arial"/>
          <w:sz w:val="24"/>
          <w:szCs w:val="24"/>
        </w:rPr>
        <w:t xml:space="preserve"> sankcija</w:t>
      </w:r>
    </w:p>
    <w:p w:rsidR="00A2720F" w:rsidP="00A2720F" w:rsidRDefault="00A2720F" w14:paraId="75EC8882" w14:textId="77777777">
      <w:pPr>
        <w:spacing w:after="0"/>
        <w:rPr>
          <w:rFonts w:ascii="Arial" w:hAnsi="Arial" w:cs="Arial"/>
          <w:sz w:val="24"/>
          <w:szCs w:val="24"/>
        </w:rPr>
      </w:pPr>
    </w:p>
    <w:p w:rsidR="00A2720F" w:rsidP="00A2720F" w:rsidRDefault="00A2720F" w14:paraId="0E3DD9C4" w14:textId="77777777">
      <w:pPr>
        <w:spacing w:after="2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E P U B L I K A  H R V A T S K A</w:t>
      </w:r>
    </w:p>
    <w:p w:rsidR="00A2720F" w:rsidP="00A2720F" w:rsidRDefault="00A2720F" w14:paraId="75D7F576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 J E</w:t>
      </w:r>
    </w:p>
    <w:p w:rsidR="00A2720F" w:rsidP="00A2720F" w:rsidRDefault="00A2720F" w14:paraId="78F0B815" w14:textId="77777777">
      <w:pPr>
        <w:spacing w:after="0"/>
        <w:rPr>
          <w:rFonts w:ascii="Arial" w:hAnsi="Arial" w:cs="Arial"/>
          <w:sz w:val="24"/>
          <w:szCs w:val="24"/>
        </w:rPr>
      </w:pPr>
    </w:p>
    <w:p w:rsidR="00A2720F" w:rsidP="00A2720F" w:rsidRDefault="00A2720F" w14:paraId="45D30686" w14:textId="06CC996C">
      <w:pPr>
        <w:pStyle w:val="Bezproreda"/>
      </w:pPr>
      <w:r>
        <w:rPr>
          <w:rFonts w:ascii="Arial" w:hAnsi="Arial" w:cs="Arial"/>
          <w:sz w:val="24"/>
          <w:szCs w:val="24"/>
        </w:rPr>
        <w:t xml:space="preserve">          Općinski sud u Novom Zagrebu, po sutkinji Bojani Atanasov, uz sudjelovanje sudskog referenta Mirjane Markušić</w:t>
      </w:r>
      <w:r>
        <w:rPr>
          <w:rFonts w:ascii="Arial" w:hAnsi="Arial" w:cs="Arial"/>
          <w:color w:val="FF0000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u postupku izvršenja </w:t>
      </w:r>
      <w:proofErr w:type="spellStart"/>
      <w:r>
        <w:rPr>
          <w:rFonts w:ascii="Arial" w:hAnsi="Arial" w:cs="Arial"/>
          <w:sz w:val="24"/>
          <w:szCs w:val="24"/>
        </w:rPr>
        <w:t>prekršajnopravne</w:t>
      </w:r>
      <w:proofErr w:type="spellEnd"/>
      <w:r>
        <w:rPr>
          <w:rFonts w:ascii="Arial" w:hAnsi="Arial" w:cs="Arial"/>
          <w:sz w:val="24"/>
          <w:szCs w:val="24"/>
        </w:rPr>
        <w:t xml:space="preserve"> sankcije osuđeno</w:t>
      </w:r>
      <w:r>
        <w:rPr>
          <w:rFonts w:ascii="Arial" w:hAnsi="Arial" w:cs="Arial"/>
          <w:sz w:val="24"/>
          <w:szCs w:val="24"/>
        </w:rPr>
        <w:t xml:space="preserve">j Marini </w:t>
      </w:r>
      <w:proofErr w:type="spellStart"/>
      <w:r>
        <w:rPr>
          <w:rFonts w:ascii="Arial" w:hAnsi="Arial" w:cs="Arial"/>
          <w:sz w:val="24"/>
          <w:szCs w:val="24"/>
        </w:rPr>
        <w:t>Cebić</w:t>
      </w:r>
      <w:proofErr w:type="spellEnd"/>
      <w:r>
        <w:rPr>
          <w:rFonts w:ascii="Arial" w:hAnsi="Arial" w:cs="Arial"/>
          <w:sz w:val="24"/>
          <w:szCs w:val="24"/>
        </w:rPr>
        <w:t>, 10.srpnja 2026.</w:t>
      </w:r>
    </w:p>
    <w:p w:rsidR="00A2720F" w:rsidP="00A2720F" w:rsidRDefault="00A2720F" w14:paraId="4BAE1720" w14:textId="7777777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2720F" w:rsidP="00A2720F" w:rsidRDefault="00A2720F" w14:paraId="70B9F54C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i j e š i o    j e</w:t>
      </w:r>
    </w:p>
    <w:p w:rsidR="00A2720F" w:rsidP="00A2720F" w:rsidRDefault="00A2720F" w14:paraId="29045A2C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2720F" w:rsidP="00A2720F" w:rsidRDefault="00A2720F" w14:paraId="270423AD" w14:textId="1A2107A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I. Na temelju članka 14. stavka 1. Prekršajnog zakona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obustavlja se postupak izvršenja novčane kazne u iznosu od </w:t>
      </w:r>
      <w:r>
        <w:rPr>
          <w:rFonts w:ascii="Arial" w:hAnsi="Arial" w:cs="Arial"/>
          <w:sz w:val="24"/>
          <w:szCs w:val="24"/>
        </w:rPr>
        <w:t>663,61</w:t>
      </w:r>
      <w:r>
        <w:rPr>
          <w:rFonts w:ascii="Arial" w:hAnsi="Arial" w:cs="Arial"/>
          <w:sz w:val="24"/>
          <w:szCs w:val="24"/>
        </w:rPr>
        <w:t xml:space="preserve"> Eura, o</w:t>
      </w:r>
      <w:r>
        <w:rPr>
          <w:rFonts w:ascii="Arial" w:hAnsi="Arial" w:eastAsia="Times New Roman" w:cs="Arial"/>
          <w:sz w:val="24"/>
          <w:szCs w:val="24"/>
        </w:rPr>
        <w:t>suđeno</w:t>
      </w:r>
      <w:r>
        <w:rPr>
          <w:rFonts w:ascii="Arial" w:hAnsi="Arial" w:eastAsia="Times New Roman" w:cs="Arial"/>
          <w:sz w:val="24"/>
          <w:szCs w:val="24"/>
        </w:rPr>
        <w:t xml:space="preserve">j Marini </w:t>
      </w:r>
      <w:proofErr w:type="spellStart"/>
      <w:r>
        <w:rPr>
          <w:rFonts w:ascii="Arial" w:hAnsi="Arial" w:eastAsia="Times New Roman" w:cs="Arial"/>
          <w:sz w:val="24"/>
          <w:szCs w:val="24"/>
        </w:rPr>
        <w:t>Cebić</w:t>
      </w:r>
      <w:proofErr w:type="spellEnd"/>
      <w:r>
        <w:rPr>
          <w:rFonts w:ascii="Arial" w:hAnsi="Arial" w:eastAsia="Times New Roman" w:cs="Arial"/>
          <w:sz w:val="24"/>
          <w:szCs w:val="24"/>
        </w:rPr>
        <w:t xml:space="preserve">, OIB </w:t>
      </w:r>
      <w:r>
        <w:rPr>
          <w:rFonts w:ascii="Arial" w:hAnsi="Arial" w:eastAsia="Times New Roman" w:cs="Arial"/>
          <w:sz w:val="24"/>
          <w:szCs w:val="24"/>
        </w:rPr>
        <w:t>12487553109</w:t>
      </w:r>
      <w:r>
        <w:rPr>
          <w:rFonts w:ascii="Arial" w:hAnsi="Arial" w:eastAsia="Times New Roman" w:cs="Arial"/>
          <w:sz w:val="24"/>
          <w:szCs w:val="24"/>
        </w:rPr>
        <w:t>,sa pr</w:t>
      </w:r>
      <w:r>
        <w:rPr>
          <w:rFonts w:ascii="Arial" w:hAnsi="Arial" w:cs="Arial"/>
          <w:bCs/>
          <w:sz w:val="24"/>
          <w:szCs w:val="24"/>
        </w:rPr>
        <w:t xml:space="preserve">ebivalištem Jastrebarsko, </w:t>
      </w:r>
      <w:r>
        <w:rPr>
          <w:rFonts w:ascii="Arial" w:hAnsi="Arial" w:cs="Arial"/>
          <w:bCs/>
          <w:sz w:val="24"/>
          <w:szCs w:val="24"/>
        </w:rPr>
        <w:t xml:space="preserve">Gornji </w:t>
      </w:r>
      <w:proofErr w:type="spellStart"/>
      <w:r>
        <w:rPr>
          <w:rFonts w:ascii="Arial" w:hAnsi="Arial" w:cs="Arial"/>
          <w:bCs/>
          <w:sz w:val="24"/>
          <w:szCs w:val="24"/>
        </w:rPr>
        <w:t>Desinec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, Ulica </w:t>
      </w:r>
      <w:proofErr w:type="spellStart"/>
      <w:r>
        <w:rPr>
          <w:rFonts w:ascii="Arial" w:hAnsi="Arial" w:cs="Arial"/>
          <w:bCs/>
          <w:sz w:val="24"/>
          <w:szCs w:val="24"/>
        </w:rPr>
        <w:t>Sv.Vida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26</w:t>
      </w:r>
      <w:r>
        <w:rPr>
          <w:rFonts w:ascii="Arial" w:hAnsi="Arial" w:cs="Arial"/>
          <w:bCs/>
          <w:sz w:val="24"/>
          <w:szCs w:val="24"/>
        </w:rPr>
        <w:t>, zbog prekrš</w:t>
      </w:r>
      <w:r>
        <w:rPr>
          <w:rFonts w:ascii="Arial" w:hAnsi="Arial" w:cs="Arial"/>
          <w:sz w:val="24"/>
          <w:szCs w:val="24"/>
        </w:rPr>
        <w:t xml:space="preserve">aja iz članka </w:t>
      </w:r>
      <w:r>
        <w:rPr>
          <w:rFonts w:ascii="Arial" w:hAnsi="Arial" w:cs="Arial"/>
          <w:sz w:val="24"/>
          <w:szCs w:val="24"/>
        </w:rPr>
        <w:t>54</w:t>
      </w:r>
      <w:r>
        <w:rPr>
          <w:rFonts w:ascii="Arial" w:hAnsi="Arial" w:cs="Arial"/>
          <w:sz w:val="24"/>
          <w:szCs w:val="24"/>
        </w:rPr>
        <w:t xml:space="preserve">.st.1.Zakona o </w:t>
      </w:r>
      <w:r>
        <w:rPr>
          <w:rFonts w:ascii="Arial" w:hAnsi="Arial" w:cs="Arial"/>
          <w:sz w:val="24"/>
          <w:szCs w:val="24"/>
        </w:rPr>
        <w:t>suzbijanju zlouporabe droga</w:t>
      </w:r>
      <w:r>
        <w:rPr>
          <w:rFonts w:ascii="Arial" w:hAnsi="Arial" w:cs="Arial"/>
          <w:sz w:val="24"/>
          <w:szCs w:val="24"/>
        </w:rPr>
        <w:t>.</w:t>
      </w:r>
    </w:p>
    <w:p w:rsidR="00A2720F" w:rsidP="00A2720F" w:rsidRDefault="00A2720F" w14:paraId="64D96795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2720F" w:rsidP="00A2720F" w:rsidRDefault="00A2720F" w14:paraId="0367A0C4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Obrazloženje</w:t>
      </w:r>
    </w:p>
    <w:p w:rsidR="00A2720F" w:rsidP="00A2720F" w:rsidRDefault="00A2720F" w14:paraId="398F2651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2720F" w:rsidP="00A2720F" w:rsidRDefault="00A2720F" w14:paraId="43BDC439" w14:textId="2C5D36C8">
      <w:pPr>
        <w:pStyle w:val="Bezproreda"/>
      </w:pPr>
      <w:r>
        <w:rPr>
          <w:rFonts w:ascii="Arial" w:hAnsi="Arial" w:cs="Arial"/>
          <w:sz w:val="24"/>
          <w:szCs w:val="24"/>
        </w:rPr>
        <w:t xml:space="preserve">          1. Pravomoćnom  odlukom  </w:t>
      </w:r>
      <w:r>
        <w:rPr>
          <w:rFonts w:ascii="Arial" w:hAnsi="Arial" w:cs="Arial"/>
          <w:sz w:val="24"/>
          <w:szCs w:val="24"/>
        </w:rPr>
        <w:t xml:space="preserve">VII Policijske postaje </w:t>
      </w:r>
      <w:proofErr w:type="spellStart"/>
      <w:r>
        <w:rPr>
          <w:rFonts w:ascii="Arial" w:hAnsi="Arial" w:cs="Arial"/>
          <w:sz w:val="24"/>
          <w:szCs w:val="24"/>
        </w:rPr>
        <w:t>Zagareb</w:t>
      </w:r>
      <w:proofErr w:type="spellEnd"/>
      <w:r>
        <w:rPr>
          <w:rFonts w:ascii="Arial" w:hAnsi="Arial" w:cs="Arial"/>
          <w:sz w:val="24"/>
          <w:szCs w:val="24"/>
        </w:rPr>
        <w:t xml:space="preserve"> broj </w:t>
      </w:r>
      <w:r>
        <w:rPr>
          <w:rFonts w:ascii="Arial" w:hAnsi="Arial" w:cs="Arial"/>
          <w:sz w:val="24"/>
          <w:szCs w:val="24"/>
        </w:rPr>
        <w:t>klasa 211-07/23-1/6915</w:t>
      </w:r>
      <w:r>
        <w:rPr>
          <w:rFonts w:ascii="Arial" w:hAnsi="Arial" w:cs="Arial"/>
          <w:sz w:val="24"/>
          <w:szCs w:val="24"/>
        </w:rPr>
        <w:t xml:space="preserve"> od </w:t>
      </w:r>
      <w:r>
        <w:rPr>
          <w:rFonts w:ascii="Arial" w:hAnsi="Arial" w:cs="Arial"/>
          <w:sz w:val="24"/>
          <w:szCs w:val="24"/>
        </w:rPr>
        <w:t>27.lipnja</w:t>
      </w:r>
      <w:r>
        <w:rPr>
          <w:rFonts w:ascii="Arial" w:hAnsi="Arial" w:cs="Arial"/>
          <w:sz w:val="24"/>
          <w:szCs w:val="24"/>
        </w:rPr>
        <w:t xml:space="preserve"> 2023.,  osuđeno</w:t>
      </w:r>
      <w:r>
        <w:rPr>
          <w:rFonts w:ascii="Arial" w:hAnsi="Arial" w:cs="Arial"/>
          <w:sz w:val="24"/>
          <w:szCs w:val="24"/>
        </w:rPr>
        <w:t xml:space="preserve">j Marini </w:t>
      </w:r>
      <w:proofErr w:type="spellStart"/>
      <w:r>
        <w:rPr>
          <w:rFonts w:ascii="Arial" w:hAnsi="Arial" w:cs="Arial"/>
          <w:sz w:val="24"/>
          <w:szCs w:val="24"/>
        </w:rPr>
        <w:t>Cebić</w:t>
      </w:r>
      <w:proofErr w:type="spellEnd"/>
      <w:r>
        <w:rPr>
          <w:rFonts w:ascii="Arial" w:hAnsi="Arial" w:cs="Arial"/>
          <w:sz w:val="24"/>
          <w:szCs w:val="24"/>
        </w:rPr>
        <w:t xml:space="preserve"> izrečena je novčana kazna u iznosu od </w:t>
      </w:r>
      <w:r>
        <w:rPr>
          <w:rFonts w:ascii="Arial" w:hAnsi="Arial" w:cs="Arial"/>
          <w:sz w:val="24"/>
          <w:szCs w:val="24"/>
        </w:rPr>
        <w:t>663,61</w:t>
      </w:r>
      <w:r>
        <w:rPr>
          <w:rFonts w:ascii="Arial" w:hAnsi="Arial" w:cs="Arial"/>
          <w:sz w:val="24"/>
          <w:szCs w:val="24"/>
        </w:rPr>
        <w:t xml:space="preserve"> Eura. Odluka o prekršaju postala je pravomoćna  </w:t>
      </w:r>
      <w:r>
        <w:rPr>
          <w:rFonts w:ascii="Arial" w:hAnsi="Arial" w:cs="Arial"/>
          <w:sz w:val="24"/>
          <w:szCs w:val="24"/>
        </w:rPr>
        <w:t>6.srpnja</w:t>
      </w:r>
      <w:r>
        <w:rPr>
          <w:rFonts w:ascii="Arial" w:hAnsi="Arial" w:cs="Arial"/>
          <w:sz w:val="24"/>
          <w:szCs w:val="24"/>
        </w:rPr>
        <w:t xml:space="preserve"> 2023.</w:t>
      </w:r>
    </w:p>
    <w:p w:rsidR="00A2720F" w:rsidP="00A2720F" w:rsidRDefault="00A2720F" w14:paraId="621D8D88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2. Odredbom članka 14. stavka 1. Prekršajnog zakona  propisano je da zastara izvršenja kazni i drugih </w:t>
      </w:r>
      <w:proofErr w:type="spellStart"/>
      <w:r>
        <w:rPr>
          <w:rFonts w:ascii="Arial" w:hAnsi="Arial" w:cs="Arial"/>
          <w:sz w:val="24"/>
          <w:szCs w:val="24"/>
        </w:rPr>
        <w:t>prekršajnopravnih</w:t>
      </w:r>
      <w:proofErr w:type="spellEnd"/>
      <w:r>
        <w:rPr>
          <w:rFonts w:ascii="Arial" w:hAnsi="Arial" w:cs="Arial"/>
          <w:sz w:val="24"/>
          <w:szCs w:val="24"/>
        </w:rPr>
        <w:t xml:space="preserve"> sankcija nastupa u svakom slučaju kada proteknu tri godine od dana pravomoćnosti odluke kojom je izrečena kazna ili druga </w:t>
      </w:r>
      <w:proofErr w:type="spellStart"/>
      <w:r>
        <w:rPr>
          <w:rFonts w:ascii="Arial" w:hAnsi="Arial" w:cs="Arial"/>
          <w:sz w:val="24"/>
          <w:szCs w:val="24"/>
        </w:rPr>
        <w:t>prekršajnopravna</w:t>
      </w:r>
      <w:proofErr w:type="spellEnd"/>
      <w:r>
        <w:rPr>
          <w:rFonts w:ascii="Arial" w:hAnsi="Arial" w:cs="Arial"/>
          <w:sz w:val="24"/>
          <w:szCs w:val="24"/>
        </w:rPr>
        <w:t xml:space="preserve"> sankcija.</w:t>
      </w:r>
    </w:p>
    <w:p w:rsidR="00A2720F" w:rsidP="00A2720F" w:rsidRDefault="00A2720F" w14:paraId="22CB778B" w14:textId="77777777">
      <w:pPr>
        <w:pStyle w:val="Bezproreda"/>
      </w:pPr>
      <w:r>
        <w:rPr>
          <w:rFonts w:ascii="Arial" w:hAnsi="Arial" w:cs="Arial"/>
          <w:sz w:val="24"/>
          <w:szCs w:val="24"/>
        </w:rPr>
        <w:t xml:space="preserve">          3. Budući je od dana pravomoćnosti odluke o prekršaju proteklo  više od tri godine nastupila je zastara izvršenja </w:t>
      </w:r>
      <w:proofErr w:type="spellStart"/>
      <w:r>
        <w:rPr>
          <w:rFonts w:ascii="Arial" w:hAnsi="Arial" w:cs="Arial"/>
          <w:sz w:val="24"/>
          <w:szCs w:val="24"/>
        </w:rPr>
        <w:t>prekršajnopravnih</w:t>
      </w:r>
      <w:proofErr w:type="spellEnd"/>
      <w:r>
        <w:rPr>
          <w:rFonts w:ascii="Arial" w:hAnsi="Arial" w:cs="Arial"/>
          <w:sz w:val="24"/>
          <w:szCs w:val="24"/>
        </w:rPr>
        <w:t xml:space="preserve"> sankcija, zbog čega je postupak izvršenja obustavljen.</w:t>
      </w:r>
      <w:r>
        <w:rPr>
          <w:rFonts w:ascii="Arial" w:hAnsi="Arial" w:eastAsia="Times New Roman" w:cs="Arial"/>
          <w:sz w:val="24"/>
          <w:szCs w:val="24"/>
        </w:rPr>
        <w:t xml:space="preserve"> </w:t>
      </w:r>
    </w:p>
    <w:p w:rsidR="00A2720F" w:rsidP="00A2720F" w:rsidRDefault="00A2720F" w14:paraId="72B5E0DE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</w:p>
    <w:p w:rsidR="00A2720F" w:rsidP="00A2720F" w:rsidRDefault="00A2720F" w14:paraId="46808887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</w:p>
    <w:p w:rsidR="00A2720F" w:rsidP="00A2720F" w:rsidRDefault="00A2720F" w14:paraId="4C0281D4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Jastrebarsko, 10.srpnja 2026.</w:t>
      </w:r>
    </w:p>
    <w:p w:rsidR="00A2720F" w:rsidP="00A2720F" w:rsidRDefault="00A2720F" w14:paraId="173B733E" w14:textId="77777777">
      <w:pPr>
        <w:spacing w:after="0"/>
        <w:ind w:left="709"/>
        <w:rPr>
          <w:rFonts w:ascii="Arial" w:hAnsi="Arial" w:cs="Arial"/>
          <w:sz w:val="24"/>
          <w:szCs w:val="24"/>
        </w:rPr>
      </w:pPr>
    </w:p>
    <w:p w:rsidR="00A2720F" w:rsidP="00A2720F" w:rsidRDefault="00A2720F" w14:paraId="5EC0C11A" w14:textId="77777777">
      <w:pPr>
        <w:spacing w:after="0"/>
        <w:ind w:left="709"/>
        <w:rPr>
          <w:rFonts w:ascii="Arial" w:hAnsi="Arial" w:cs="Arial"/>
          <w:sz w:val="24"/>
          <w:szCs w:val="24"/>
        </w:rPr>
      </w:pPr>
    </w:p>
    <w:p w:rsidR="00A2720F" w:rsidP="00A2720F" w:rsidRDefault="00A2720F" w14:paraId="23BCE966" w14:textId="77777777">
      <w:pPr>
        <w:spacing w:after="0"/>
        <w:ind w:left="709"/>
        <w:rPr>
          <w:rFonts w:ascii="Arial" w:hAnsi="Arial" w:cs="Arial"/>
          <w:sz w:val="24"/>
          <w:szCs w:val="24"/>
        </w:rPr>
      </w:pPr>
    </w:p>
    <w:tbl>
      <w:tblPr>
        <w:tblW w:w="9288" w:type="dxa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3120"/>
        <w:gridCol w:w="3045"/>
        <w:gridCol w:w="3123"/>
      </w:tblGrid>
      <w:tr w:rsidR="00A2720F" w:rsidTr="00A2720F" w14:paraId="7EAB466C" w14:textId="77777777">
        <w:tc>
          <w:tcPr>
            <w:tcW w:w="3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20F" w:rsidRDefault="00A2720F" w14:paraId="2152B790" w14:textId="77777777">
            <w:pPr>
              <w:spacing w:after="0"/>
              <w:rPr>
                <w:rFonts w:ascii="Arial" w:hAnsi="Arial" w:eastAsia="Times New Roman" w:cs="Arial"/>
                <w:kern w:val="2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kern w:val="2"/>
                <w:sz w:val="24"/>
                <w:szCs w:val="24"/>
                <w:lang w:eastAsia="hr-HR"/>
              </w:rPr>
              <w:t>Sudski referent</w:t>
            </w:r>
          </w:p>
          <w:p w:rsidR="00A2720F" w:rsidRDefault="00A2720F" w14:paraId="7D58CA0E" w14:textId="77777777">
            <w:pPr>
              <w:spacing w:after="0"/>
              <w:rPr>
                <w:kern w:val="2"/>
              </w:rPr>
            </w:pPr>
            <w:r>
              <w:rPr>
                <w:rFonts w:ascii="Arial" w:hAnsi="Arial" w:eastAsia="Times New Roman" w:cs="Arial"/>
                <w:kern w:val="2"/>
                <w:sz w:val="24"/>
                <w:szCs w:val="24"/>
                <w:lang w:eastAsia="hr-HR"/>
              </w:rPr>
              <w:t xml:space="preserve">Mirjana Markušić </w:t>
            </w:r>
          </w:p>
        </w:tc>
        <w:tc>
          <w:tcPr>
            <w:tcW w:w="3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720F" w:rsidRDefault="00A2720F" w14:paraId="524C6482" w14:textId="77777777">
            <w:pPr>
              <w:spacing w:after="0"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720F" w:rsidRDefault="00A2720F" w14:paraId="57B8BEF2" w14:textId="77777777">
            <w:pPr>
              <w:spacing w:after="0" w:line="240" w:lineRule="auto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Sutkinja</w:t>
            </w:r>
          </w:p>
          <w:p w:rsidR="00A2720F" w:rsidRDefault="00A2720F" w14:paraId="65821D15" w14:textId="77777777">
            <w:pPr>
              <w:spacing w:after="0" w:line="240" w:lineRule="auto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Bojana Atanasov </w:t>
            </w:r>
          </w:p>
          <w:p w:rsidR="00A2720F" w:rsidRDefault="00A2720F" w14:paraId="4BA2A04B" w14:textId="77777777">
            <w:pPr>
              <w:spacing w:after="0" w:line="240" w:lineRule="auto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A2720F" w:rsidRDefault="00A2720F" w14:paraId="38EC4C24" w14:textId="77777777">
            <w:pPr>
              <w:spacing w:after="0" w:line="240" w:lineRule="auto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A2720F" w:rsidRDefault="00A2720F" w14:paraId="5C31D452" w14:textId="77777777">
            <w:pPr>
              <w:spacing w:after="0" w:line="240" w:lineRule="auto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:rsidR="00A2720F" w:rsidP="00A2720F" w:rsidRDefault="00A2720F" w14:paraId="0BB98803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A2720F" w:rsidP="00A2720F" w:rsidRDefault="00A2720F" w14:paraId="67A3886B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A2720F" w:rsidP="00A2720F" w:rsidRDefault="00A2720F" w14:paraId="07B56CF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A2720F" w:rsidP="00A2720F" w:rsidRDefault="00A2720F" w14:paraId="56219EB0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A2720F" w:rsidP="00A2720F" w:rsidRDefault="00A2720F" w14:paraId="62D19BCE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A2720F" w:rsidP="00A2720F" w:rsidRDefault="00A2720F" w14:paraId="1E530DD2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UPUTA O PRAVNOM LIJEKU:</w:t>
      </w:r>
    </w:p>
    <w:p w:rsidR="00A2720F" w:rsidP="00A2720F" w:rsidRDefault="00A2720F" w14:paraId="7345FEE9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A2720F" w:rsidP="00A2720F" w:rsidRDefault="00A2720F" w14:paraId="5F5137BD" w14:textId="77777777">
      <w:pPr>
        <w:pStyle w:val="Bezproreda"/>
      </w:pPr>
      <w:r>
        <w:rPr>
          <w:lang w:eastAsia="hr-HR"/>
        </w:rPr>
        <w:tab/>
      </w:r>
      <w:r>
        <w:rPr>
          <w:rFonts w:ascii="Arial" w:hAnsi="Arial" w:cs="Arial"/>
          <w:sz w:val="24"/>
          <w:szCs w:val="24"/>
          <w:lang w:eastAsia="hr-HR"/>
        </w:rPr>
        <w:t xml:space="preserve">Protiv ovog rješenja dopuštena je žalba u roku od tri dana od dana dostave. Žalba se podnosi  Općinskom sudu u Novom </w:t>
      </w:r>
      <w:proofErr w:type="spellStart"/>
      <w:r>
        <w:rPr>
          <w:rFonts w:ascii="Arial" w:hAnsi="Arial" w:cs="Arial"/>
          <w:sz w:val="24"/>
          <w:szCs w:val="24"/>
          <w:lang w:eastAsia="hr-HR"/>
        </w:rPr>
        <w:t>Zagrebu,Stalna</w:t>
      </w:r>
      <w:proofErr w:type="spellEnd"/>
      <w:r>
        <w:rPr>
          <w:rFonts w:ascii="Arial" w:hAnsi="Arial" w:cs="Arial"/>
          <w:sz w:val="24"/>
          <w:szCs w:val="24"/>
          <w:lang w:eastAsia="hr-HR"/>
        </w:rPr>
        <w:t xml:space="preserve"> služba u Jastrebarskom, Jastrebarsko, Šetalište braće Kazić 6, u dva primjerka, a o žalbi odlučuje Visoki prekršajni sud Republike Hrvatske</w:t>
      </w:r>
      <w:r>
        <w:rPr>
          <w:lang w:eastAsia="hr-HR"/>
        </w:rPr>
        <w:t>.</w:t>
      </w:r>
    </w:p>
    <w:p w:rsidR="00A2720F" w:rsidP="00A2720F" w:rsidRDefault="00A2720F" w14:paraId="49D43AA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2720F" w:rsidP="00A2720F" w:rsidRDefault="00A2720F" w14:paraId="6DDC0A10" w14:textId="77777777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 Dostaviti:</w:t>
      </w:r>
    </w:p>
    <w:p w:rsidR="00A2720F" w:rsidP="00A2720F" w:rsidRDefault="00A2720F" w14:paraId="2D7AF463" w14:textId="77777777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1.osuđeniku</w:t>
      </w:r>
    </w:p>
    <w:p w:rsidR="00A2720F" w:rsidP="00A2720F" w:rsidRDefault="00A2720F" w14:paraId="60FE3515" w14:textId="77777777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2.spis        </w:t>
      </w:r>
    </w:p>
    <w:p w:rsidR="00A2720F" w:rsidP="00A2720F" w:rsidRDefault="00A2720F" w14:paraId="13474C89" w14:textId="77777777">
      <w:pPr>
        <w:spacing w:after="0"/>
        <w:ind w:left="709"/>
        <w:rPr>
          <w:rFonts w:ascii="Arial" w:hAnsi="Arial" w:cs="Arial"/>
          <w:sz w:val="24"/>
          <w:szCs w:val="24"/>
        </w:rPr>
      </w:pPr>
    </w:p>
    <w:p w:rsidR="00A2720F" w:rsidP="00A2720F" w:rsidRDefault="00A2720F" w14:paraId="314FD872" w14:textId="77777777"/>
    <w:p w:rsidR="00A2720F" w:rsidP="00A2720F" w:rsidRDefault="00A2720F" w14:paraId="5F2F5B7D" w14:textId="77777777"/>
    <w:p w:rsidR="002C332F" w:rsidRDefault="002C332F" w14:paraId="30CD202F" w14:textId="77777777"/>
    <w:sectPr w:rsidR="002C3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20F"/>
    <w:rsid w:val="00237A1B"/>
    <w:rsid w:val="002C332F"/>
    <w:rsid w:val="0041168E"/>
    <w:rsid w:val="00A2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AF3A733"/>
  <w15:docId w15:val="{12D720D9-7A29-4904-8233-EFDF62CB722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0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A2720F"/>
    <w:pPr>
      <w:suppressAutoHyphens/>
      <w:autoSpaceDN w:val="false"/>
      <w:spacing w:after="200" w:line="276" w:lineRule="auto"/>
    </w:pPr>
    <w:rPr>
      <w:rFonts w:ascii="Calibri" w:hAnsi="Calibri" w:eastAsia="Calibri" w:cs="Times New Roman"/>
      <w:kern w:val="0"/>
    </w:rPr>
  </w:style>
  <w:style w:type="paragraph" w:styleId="Naslov1">
    <w:name w:val="heading 1"/>
    <w:basedOn w:val="Normal"/>
    <w:next w:val="Normal"/>
    <w:link w:val="Naslov1Char"/>
    <w:uiPriority w:val="9"/>
    <w:qFormat/>
    <w:rsid w:val="00A2720F"/>
    <w:pPr>
      <w:keepNext/>
      <w:keepLines/>
      <w:suppressAutoHyphens w:val="false"/>
      <w:autoSpaceDN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2720F"/>
    <w:pPr>
      <w:keepNext/>
      <w:keepLines/>
      <w:suppressAutoHyphens w:val="false"/>
      <w:autoSpaceDN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2720F"/>
    <w:pPr>
      <w:keepNext/>
      <w:keepLines/>
      <w:suppressAutoHyphens w:val="false"/>
      <w:autoSpaceDN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2720F"/>
    <w:pPr>
      <w:keepNext/>
      <w:keepLines/>
      <w:suppressAutoHyphens w:val="false"/>
      <w:autoSpaceDN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2720F"/>
    <w:pPr>
      <w:keepNext/>
      <w:keepLines/>
      <w:suppressAutoHyphens w:val="false"/>
      <w:autoSpaceDN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2720F"/>
    <w:pPr>
      <w:keepNext/>
      <w:keepLines/>
      <w:suppressAutoHyphens w:val="false"/>
      <w:autoSpaceDN/>
      <w:spacing w:before="40" w:after="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2720F"/>
    <w:pPr>
      <w:keepNext/>
      <w:keepLines/>
      <w:suppressAutoHyphens w:val="false"/>
      <w:autoSpaceDN/>
      <w:spacing w:before="40" w:after="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2720F"/>
    <w:pPr>
      <w:keepNext/>
      <w:keepLines/>
      <w:suppressAutoHyphens w:val="false"/>
      <w:autoSpaceDN/>
      <w:spacing w:after="0"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2720F"/>
    <w:pPr>
      <w:keepNext/>
      <w:keepLines/>
      <w:suppressAutoHyphens w:val="false"/>
      <w:autoSpaceDN/>
      <w:spacing w:after="0"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2720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A2720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A2720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A2720F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A2720F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A2720F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A2720F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A2720F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A2720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2720F"/>
    <w:pPr>
      <w:suppressAutoHyphens w:val="false"/>
      <w:autoSpaceDN/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A2720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2720F"/>
    <w:pPr>
      <w:numPr>
        <w:ilvl w:val="1"/>
      </w:numPr>
      <w:suppressAutoHyphens w:val="false"/>
      <w:autoSpaceDN/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A272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2720F"/>
    <w:pPr>
      <w:suppressAutoHyphens w:val="false"/>
      <w:autoSpaceDN/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</w:rPr>
  </w:style>
  <w:style w:type="character" w:styleId="CitatChar" w:customStyle="true">
    <w:name w:val="Citat Char"/>
    <w:basedOn w:val="Zadanifontodlomka"/>
    <w:link w:val="Citat"/>
    <w:uiPriority w:val="29"/>
    <w:rsid w:val="00A2720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2720F"/>
    <w:pPr>
      <w:suppressAutoHyphens w:val="false"/>
      <w:autoSpaceDN/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</w:rPr>
  </w:style>
  <w:style w:type="character" w:styleId="Jakoisticanje">
    <w:name w:val="Intense Emphasis"/>
    <w:basedOn w:val="Zadanifontodlomka"/>
    <w:uiPriority w:val="21"/>
    <w:qFormat/>
    <w:rsid w:val="00A2720F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2720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uppressAutoHyphens w:val="false"/>
      <w:autoSpaceDN/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A2720F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2720F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qFormat/>
    <w:rsid w:val="00A2720F"/>
    <w:pPr>
      <w:suppressAutoHyphens/>
      <w:autoSpaceDN w:val="false"/>
      <w:spacing w:after="0" w:line="240" w:lineRule="auto"/>
    </w:pPr>
    <w:rPr>
      <w:rFonts w:ascii="Calibri" w:hAnsi="Calibri" w:eastAsia="Calibri" w:cs="Times New Roman"/>
      <w:kern w:val="0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800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media/image1.png" Type="http://schemas.openxmlformats.org/officeDocument/2006/relationships/image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MPU</properties:Company>
  <properties:Pages>1</properties:Pages>
  <properties:Words>310</properties:Words>
  <properties:Characters>1773</properties:Characters>
  <properties:Lines>14</properties:Lines>
  <properties:Paragraphs>4</properties:Paragraphs>
  <properties:TotalTime>4</properties:TotalTime>
  <properties:ScaleCrop>false</properties:ScaleCrop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2026-07-10T07:38:00Z</dcterms:created>
  <dc:creator>Mirjana Markušić</dc:creator>
  <dc:description/>
  <cp:keywords/>
  <cp:lastModifiedBy>Mirjana Markušić</cp:lastModifiedBy>
  <cp:lastPrinted>2026-07-10T07:42:00Z</cp:lastPrinted>
  <dcterms:modified xmlns:xsi="http://www.w3.org/2001/XMLSchema-instance" xsi:type="dcterms:W3CDTF">2026-07-10T07:42:00Z</dcterms:modified>
  <cp:revision>2</cp:revision>
  <dc:subject/>
  <dc:title/>
</cp:coreProperties>
</file>